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beforeAutospacing="0" w:after="0" w:afterAutospacing="0" w:line="360" w:lineRule="auto"/>
        <w:jc w:val="center"/>
        <w:textAlignment w:val="baseline"/>
        <w:rPr>
          <w:rStyle w:val="1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大圣光华教育集团202</w:t>
      </w:r>
      <w:r>
        <w:rPr>
          <w:rStyle w:val="1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Style w:val="1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年招募令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——</w:t>
      </w:r>
      <w:r>
        <w:rPr>
          <w:rStyle w:val="1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我们种下梧桐</w:t>
      </w: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等您择木而栖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公司简介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rPr>
          <w:rStyle w:val="14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大圣光华教育集团由三位北大清华学子始创于2004年，是一家有情怀、有实力、有创新的教育培训机构</w:t>
      </w:r>
      <w:r>
        <w:rPr>
          <w:rStyle w:val="14"/>
          <w:rFonts w:hint="default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eastAsia="zh-CN" w:bidi="ar-SA"/>
          <w:woUserID w:val="1"/>
        </w:rPr>
        <w:t>。</w:t>
      </w:r>
      <w:r>
        <w:rPr>
          <w:rStyle w:val="14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17年来，企业秉承“用负责任态度，做更好的教育，成就更好的你”教育理念，现有正式员工</w:t>
      </w:r>
      <w:r>
        <w:rPr>
          <w:rStyle w:val="14"/>
          <w:rFonts w:hint="default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eastAsia="zh-CN" w:bidi="ar-SA"/>
          <w:woUserID w:val="2"/>
        </w:rPr>
        <w:t>510</w:t>
      </w:r>
      <w:r>
        <w:rPr>
          <w:rStyle w:val="14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余人（硕士及以上学历人员超过30%），专兼职教师1500余人，在北京、济南、烟台、青岛等地设有办学基地，每年线下培训9万余人、线上培训11万余人，生源遍及山东、河北、广东、广西、江西、河南、山西等省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</w:t>
      </w:r>
      <w:r>
        <w:rPr>
          <w:rStyle w:val="1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福利待遇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</w:t>
      </w:r>
      <w:r>
        <w:rPr>
          <w:rStyle w:val="14"/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细心呵护：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网上签约、人事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/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党员关系接收、人才落户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安居乐业：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单位公寓、租房补贴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现实收入：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年薪10万—30万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、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六险一金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前程似锦：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双向晋升通道、多方位培训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吃喝玩乐：带薪寒暑假、团建旅游、节日福利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hint="eastAsia" w:ascii="仿宋" w:hAnsi="仿宋" w:eastAsia="仿宋"/>
          <w:b w:val="0"/>
          <w:bCs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二、</w:t>
      </w:r>
      <w:r>
        <w:rPr>
          <w:rStyle w:val="1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 xml:space="preserve">（一）考研数学教师 </w:t>
      </w:r>
      <w:r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1、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岗位职责：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t>（1）负责考研数学教研室的授课任务，讲课内容为高等数学、线性代数、概率论等相关课程；</w:t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br w:type="textWrapping"/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t>（2）积极参加中心和部门组织的各种培训、教研、讲座、会议等活动；</w:t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br w:type="textWrapping"/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t>（3）针对考研学员情况因材施教，提供高质量个性化教学与辅导；</w:t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br w:type="textWrapping"/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t>（4）认真组织学科阶段测试和讲评，做好学员分析。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</w:pP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2、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任职要求：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1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数学专业硕士研究生（含应届）及以上学历优先；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2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专业基础扎实，对考研科目有深入了解，知识传授能力强；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3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思路清晰，授课有条理，重点突出，课堂生动活泼；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4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优秀的理工科专业毕业生且考研数学成绩130分以上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1"/>
        </w:rPr>
        <w:t>，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能力突出者条件可放宽。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3、薪资待遇：年薪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  <w:woUserID w:val="1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-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30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万（可签协议）。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（二）考研英语教师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1、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岗位职责: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 xml:space="preserve">（1）负责教授考研英语相关课程；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（2）积极参加中心和部门组织的各种培训、教研、讲座、会议等活动；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（3）针对考研学员情况因材施教，</w:t>
      </w:r>
      <w:r>
        <w:rPr>
          <w:rStyle w:val="16"/>
          <w:rFonts w:hint="default" w:ascii="仿宋" w:hAnsi="仿宋" w:eastAsia="仿宋" w:cs="仿宋"/>
          <w:b w:val="0"/>
          <w:caps w:val="0"/>
          <w:spacing w:val="0"/>
          <w:sz w:val="30"/>
          <w:szCs w:val="30"/>
          <w:lang w:val="en-US" w:eastAsia="zh-CN" w:bidi="ar"/>
        </w:rPr>
        <w:t>提供高质量个性化教学与辅导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（4）完成学员课堂的信息反馈。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2、任职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要求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:</w:t>
      </w:r>
    </w:p>
    <w:p>
      <w:pPr>
        <w:keepNext w:val="0"/>
        <w:keepLines w:val="0"/>
        <w:pageBreakBefore w:val="0"/>
        <w:tabs>
          <w:tab w:val="left" w:pos="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（1）研究生及以上学历，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英语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 xml:space="preserve">相关专业或考研高分者优先； </w:t>
      </w:r>
    </w:p>
    <w:p>
      <w:pPr>
        <w:keepNext w:val="0"/>
        <w:keepLines w:val="0"/>
        <w:pageBreakBefore w:val="0"/>
        <w:tabs>
          <w:tab w:val="left" w:pos="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（2）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专业基础扎实、能独立授课者优先考虑；</w:t>
      </w:r>
    </w:p>
    <w:p>
      <w:pPr>
        <w:keepNext w:val="0"/>
        <w:keepLines w:val="0"/>
        <w:pageBreakBefore w:val="0"/>
        <w:tabs>
          <w:tab w:val="left" w:pos="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（3）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语言表达流畅，具备较强的学习能力、创新能力和刻苦精神；</w:t>
      </w:r>
    </w:p>
    <w:p>
      <w:pPr>
        <w:keepNext w:val="0"/>
        <w:keepLines w:val="0"/>
        <w:pageBreakBefore w:val="0"/>
        <w:tabs>
          <w:tab w:val="left" w:pos="7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（4）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热爱教师职业，对工作充满热情，责任心强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3、薪资待遇：年薪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  <w:woUserID w:val="2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-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0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万（可签协议）。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三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  <w:t>教师证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学科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  <w:t>讲师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  <w:t>教育学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/心理学/学科讲师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  <w:woUserID w:val="1"/>
        </w:rPr>
        <w:t>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岗位职责：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负责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1"/>
        </w:rPr>
        <w:t>教师证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相关科目的教授；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积极参与各分校组织的培训、教研、讲座等活动；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按时完成教学任务和研发任务。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  <w:woUserID w:val="1"/>
        </w:rPr>
        <w:t>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任职要求：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jc w:val="lef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本科及以上学历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jc w:val="lef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热爱教育事业，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工作热情主动，具备高度责任心、事业心和团队协作能力，敢于承担工作压力和工作责任；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jc w:val="lef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富有感染力和亲和力，具备良好的语言表达和沟通能力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应变能力强，服务意识好。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3、薪资待遇：年薪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  <w:woUserID w:val="2"/>
        </w:rPr>
        <w:t>0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-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25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万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2"/>
        </w:rPr>
        <w:t>（可签协议）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default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助教</w:t>
      </w:r>
      <w:r>
        <w:rPr>
          <w:rStyle w:val="14"/>
          <w:rFonts w:hint="eastAsia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（自考/教资/专升本）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岗位职责：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/>
        </w:rPr>
      </w:pP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1"/>
        </w:rPr>
        <w:t xml:space="preserve"> （1）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负责班级日常管理以及其它教务相关事宜的统筹工作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1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/>
        </w:rPr>
      </w:pP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1"/>
        </w:rPr>
        <w:t xml:space="preserve"> （2）需要具备教学辅导、咨询、答疑等能力。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2、任职要求：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）本科及以上学历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）良好的工作执行力、表达能力和服务意识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具有高度责任感和较强的灵活应变能力。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薪资待遇：月薪6000-8000元，优秀者可晋升分校校长，年薪10万以上。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五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hint="eastAsia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销售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咨询师（</w:t>
      </w:r>
      <w:r>
        <w:rPr>
          <w:rStyle w:val="14"/>
          <w:rFonts w:hint="eastAsia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自考/教资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/专升本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1、岗位职责：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（1）负责招生及咨询工作；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（2）辅助市场主管开拓高校市场，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组建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代理团队。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2、任职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要求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（1）本科及以上学历，</w:t>
      </w:r>
      <w:r>
        <w:rPr>
          <w:rStyle w:val="14"/>
          <w:rFonts w:hint="eastAsia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优秀者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可以放宽至专科，有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woUserID w:val="1"/>
        </w:rPr>
        <w:t>销售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经验者优先；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（2）能吃苦耐劳，具备良好的抗压能力、沟通能力；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50" w:firstLineChars="5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（3）具有高度的工作热情和工作耐心，有责任感和良好的团队合作意识。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3、薪资待遇：月薪4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00+提成，优秀者可晋升主管，年薪10万起。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六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考研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咨询规划师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1、岗位职责：负责考研项目的咨询工作，完成课程咨询及报名工作</w:t>
      </w:r>
      <w:r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；开拓高校市场，组建代理实习生团队。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2、任职要求：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）本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科及以上学历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，有考研经历者优先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具备良好的理解能力、表达能力和沟通能力；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具有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良好的团队合作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和主动学习意识。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3、薪资待遇：月薪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48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00+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提成，年薪10万起（可签协议）。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default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</w:pP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七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）考研</w:t>
      </w:r>
      <w:r>
        <w:rPr>
          <w:rStyle w:val="14"/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  <w:lang w:val="en-US"/>
        </w:rPr>
        <w:t>助教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1、岗位职责：负责学生教务管理工作，协助咨询师做学员院校选择以及复试调剂的指导。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2、任职要求：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）本科及以上学历，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擅长英语或数学；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）良好的工作执行力、表达能力和服务意识；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" w:leftChars="0"/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woUserID w:val="1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val="en-US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）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woUserID w:val="1"/>
        </w:rPr>
        <w:t>具有考研经历，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具有高度责任感和较强的灵活应变能力</w:t>
      </w:r>
      <w:r>
        <w:rPr>
          <w:rStyle w:val="14"/>
          <w:rFonts w:hint="default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woUserID w:val="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3、薪资待遇：月薪7000-9000元，优秀者可晋升分校校长，年薪1</w:t>
      </w:r>
      <w:r>
        <w:rPr>
          <w:rStyle w:val="14"/>
          <w:rFonts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5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万以上。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/>
          <w:b/>
          <w:bCs/>
          <w:i w:val="0"/>
          <w:caps w:val="0"/>
          <w:spacing w:val="0"/>
          <w:w w:val="100"/>
          <w:kern w:val="0"/>
          <w:sz w:val="30"/>
          <w:szCs w:val="30"/>
          <w:highlight w:val="none"/>
          <w:lang w:val="en-US"/>
        </w:rPr>
      </w:pPr>
      <w:r>
        <w:rPr>
          <w:rStyle w:val="14"/>
          <w:rFonts w:hint="eastAsia"/>
          <w:b/>
          <w:bCs/>
          <w:i w:val="0"/>
          <w:caps w:val="0"/>
          <w:spacing w:val="0"/>
          <w:w w:val="100"/>
          <w:kern w:val="0"/>
          <w:sz w:val="30"/>
          <w:szCs w:val="30"/>
          <w:highlight w:val="none"/>
          <w:lang w:val="en-US"/>
        </w:rPr>
        <w:t>（八）人力招聘专员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val="en-US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val="en-US"/>
        </w:rPr>
        <w:t>1、岗位职责：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val="en-US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）负责公司的人才招聘工作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（2）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搜集简历，对简历进行分类、筛选，确定面试名单，协调组织面试工作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lang w:eastAsia="zh-CN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（</w:t>
      </w:r>
      <w:r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  <w:woUserID w:val="1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highlight w:val="none"/>
        </w:rPr>
        <w:t>）负责招聘广告的撰写，招聘网站的维护和更新，发布职位需求信息，做好公司形象宣传。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2、任职要求：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（1）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本科学历，具有教育人事经验者优先；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有责任心，沟通能力强，细致严谨，执行力强；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目标导向、自驱力和团队意识强，能建立良好的人际关系。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3、薪资待遇：月薪6000+综合提成奖金。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/>
        </w:rPr>
      </w:pPr>
      <w:r>
        <w:rPr>
          <w:rStyle w:val="14"/>
          <w:rFonts w:hint="eastAsia"/>
          <w:b/>
          <w:bCs/>
          <w:i w:val="0"/>
          <w:caps w:val="0"/>
          <w:spacing w:val="0"/>
          <w:w w:val="100"/>
          <w:kern w:val="0"/>
          <w:sz w:val="30"/>
          <w:szCs w:val="30"/>
          <w:lang w:val="en-US"/>
        </w:rPr>
        <w:t>（九）青少年STEAM科创讲师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1、岗位职责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（1）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负责5-12岁学生STEAM课程的研发与优化工作；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负责STEAM课程课程设计、课件制作、教案编写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以及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日常教研等工作；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（3）负责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对所研发课程进行跟踪调研，升级迭代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4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协助完成相关课程宣传与培训工作，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整理制作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相关培训资料。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2、任职要求：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专科及以上学历;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热爱教育行业，逻辑思维缜密，工作积极主动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，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善于创新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，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责任心强;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有STEAM课程授课经验及学前与幼小衔接研发工作经验，熟知5-12岁青少年身心发展规律与特点优先;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（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4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eastAsia="zh-CN"/>
        </w:rPr>
        <w:t>）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熟练掌握办公软件，有 scratch、 pythonη等编程基础者优先考虑。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</w:pP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  <w:t>薪资待遇：月薪5000-8000元，</w:t>
      </w:r>
      <w:r>
        <w:rPr>
          <w:rStyle w:val="14"/>
          <w:rFonts w:hint="eastAsia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</w:rPr>
        <w:t>带薪寒暑假。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Style w:val="14"/>
          <w:rFonts w:hint="default" w:ascii="仿宋" w:hAnsi="仿宋" w:eastAsia="仿宋"/>
          <w:b w:val="0"/>
          <w:bCs w:val="0"/>
          <w:i w:val="0"/>
          <w:caps w:val="0"/>
          <w:spacing w:val="0"/>
          <w:w w:val="100"/>
          <w:sz w:val="30"/>
          <w:szCs w:val="30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三、联系我们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14"/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想实现你当初追逐星辰大海的梦想吗，那就赶快联系我们！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（1）微信投递：添加微信号18888297970</w:t>
      </w:r>
      <w:r>
        <w:rPr>
          <w:rStyle w:val="14"/>
          <w:b w:val="0"/>
          <w:i w:val="0"/>
          <w:caps w:val="0"/>
          <w:spacing w:val="0"/>
          <w:w w:val="100"/>
          <w:kern w:val="2"/>
          <w:sz w:val="30"/>
          <w:szCs w:val="30"/>
          <w:lang w:eastAsia="zh-CN" w:bidi="ar-SA"/>
          <w:woUserID w:val="1"/>
        </w:rPr>
        <w:t>/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13658632551</w:t>
      </w: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，咨询招聘详情并投递简历；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 w:firstLineChars="200"/>
        <w:jc w:val="both"/>
        <w:textAlignment w:val="baseline"/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（2）邮箱投递：直接将个人简历投递至人力资源部邮箱ghyy_hr@163.com；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  <w:lang w:val="en-US"/>
        </w:rPr>
      </w:pP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（3）详情咨询： 18888297970</w:t>
      </w:r>
      <w:r>
        <w:rPr>
          <w:rStyle w:val="14"/>
          <w:b w:val="0"/>
          <w:i w:val="0"/>
          <w:caps w:val="0"/>
          <w:spacing w:val="0"/>
          <w:w w:val="100"/>
          <w:kern w:val="2"/>
          <w:sz w:val="30"/>
          <w:szCs w:val="30"/>
          <w:lang w:eastAsia="zh-CN" w:bidi="ar-SA"/>
          <w:woUserID w:val="1"/>
        </w:rPr>
        <w:t>/</w:t>
      </w:r>
      <w:r>
        <w:rPr>
          <w:rStyle w:val="14"/>
          <w:rFonts w:hint="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13658632551</w:t>
      </w:r>
      <w:r>
        <w:rPr>
          <w:rStyle w:val="1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（微信同号）  </w:t>
      </w:r>
    </w:p>
    <w:p>
      <w:pPr>
        <w:tabs>
          <w:tab w:val="left" w:pos="5296"/>
        </w:tabs>
      </w:pPr>
    </w:p>
    <w:sectPr>
      <w:headerReference r:id="rId3" w:type="default"/>
      <w:footerReference r:id="rId4" w:type="default"/>
      <w:pgSz w:w="11910" w:h="16840"/>
      <w:pgMar w:top="1985" w:right="1417" w:bottom="1985" w:left="1417" w:header="1021" w:footer="98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/>
      <w:rPr>
        <w:color w:val="313131"/>
        <w:sz w:val="18"/>
        <w:szCs w:val="18"/>
      </w:rPr>
    </w:pPr>
    <w:r>
      <w:rPr>
        <w:rFonts w:hint="eastAsia"/>
        <w:color w:val="313131"/>
        <w:sz w:val="18"/>
        <w:szCs w:val="18"/>
        <w:lang w:val="en-US"/>
      </w:rPr>
      <w:t>总  部：北京中关村北大街圆明园北邻二河开21号院</w:t>
    </w:r>
    <w:r>
      <w:rPr>
        <w:color w:val="313131"/>
        <w:sz w:val="18"/>
        <w:szCs w:val="18"/>
      </w:rPr>
      <w:t xml:space="preserve"> </w:t>
    </w:r>
    <w:r>
      <w:rPr>
        <w:color w:val="313131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-1270</wp:posOffset>
              </wp:positionH>
              <wp:positionV relativeFrom="paragraph">
                <wp:posOffset>-124460</wp:posOffset>
              </wp:positionV>
              <wp:extent cx="5770245" cy="0"/>
              <wp:effectExtent l="0" t="15875" r="1905" b="2222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245" cy="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-9.8pt;height:0pt;width:454.35pt;mso-position-horizontal-relative:margin;z-index:251660288;mso-width-relative:page;mso-height-relative:page;" filled="f" stroked="t" coordsize="21600,21600" o:gfxdata="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pr0atcAAAAJ&#10;AQAADwAAAAAAAAABACAAAAA4AAAAZHJzL2Rvd25yZXYueG1sUEsBAhQAFAAAAAgAh07iQNLQ/T3O&#10;AQAAagMAAA4AAAAAAAAAAQAgAAAAPAEAAGRycy9lMm9Eb2MueG1sUEsFBgAAAAAGAAYAWQEAAHwF&#10;AAAAAA==&#10;">
              <v:fill on="f" focussize="0,0"/>
              <v:stroke weight="2.5pt" color="#000000 [3213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313131"/>
        <w:lang w:val="en-US" w:bidi="ar-SA"/>
      </w:rPr>
      <w:t xml:space="preserve"> </w:t>
    </w:r>
    <w:r>
      <w:rPr>
        <w:rFonts w:hint="eastAsia"/>
        <w:color w:val="313131"/>
        <w:sz w:val="18"/>
        <w:szCs w:val="18"/>
      </w:rPr>
      <w:t>网</w:t>
    </w:r>
    <w:r>
      <w:rPr>
        <w:rFonts w:hint="eastAsia"/>
        <w:color w:val="313131"/>
        <w:sz w:val="18"/>
        <w:szCs w:val="18"/>
        <w:lang w:val="en-US"/>
      </w:rPr>
      <w:t xml:space="preserve">   </w:t>
    </w:r>
    <w:r>
      <w:rPr>
        <w:rFonts w:hint="eastAsia"/>
        <w:color w:val="313131"/>
        <w:w w:val="80"/>
        <w:sz w:val="18"/>
        <w:szCs w:val="18"/>
        <w:lang w:val="en-US"/>
      </w:rPr>
      <w:t xml:space="preserve"> </w:t>
    </w:r>
    <w:r>
      <w:rPr>
        <w:rFonts w:hint="eastAsia"/>
        <w:color w:val="313131"/>
        <w:sz w:val="18"/>
        <w:szCs w:val="18"/>
      </w:rPr>
      <w:t>址：</w:t>
    </w:r>
    <w:r>
      <w:fldChar w:fldCharType="begin"/>
    </w:r>
    <w:r>
      <w:instrText xml:space="preserve"> HYPERLINK "http://www.dsgh.com" </w:instrText>
    </w:r>
    <w:r>
      <w:fldChar w:fldCharType="separate"/>
    </w:r>
    <w:r>
      <w:rPr>
        <w:rFonts w:hint="eastAsia"/>
        <w:color w:val="313131"/>
        <w:sz w:val="18"/>
        <w:szCs w:val="18"/>
      </w:rPr>
      <w:t>www.dsgh.com</w:t>
    </w:r>
    <w:r>
      <w:rPr>
        <w:rFonts w:hint="eastAsia"/>
        <w:color w:val="313131"/>
        <w:sz w:val="18"/>
        <w:szCs w:val="18"/>
      </w:rPr>
      <w:fldChar w:fldCharType="end"/>
    </w:r>
    <w:r>
      <w:rPr>
        <w:color w:val="313131"/>
        <w:sz w:val="18"/>
        <w:szCs w:val="18"/>
      </w:rPr>
      <w:t xml:space="preserve">   </w:t>
    </w:r>
    <w:r>
      <w:rPr>
        <w:rFonts w:hint="eastAsia"/>
        <w:color w:val="313131"/>
        <w:sz w:val="18"/>
        <w:szCs w:val="18"/>
      </w:rPr>
      <w:t>010</w:t>
    </w:r>
    <w:r>
      <w:rPr>
        <w:rFonts w:hint="eastAsia"/>
        <w:color w:val="313131"/>
        <w:sz w:val="18"/>
        <w:szCs w:val="18"/>
        <w:lang w:val="en-US"/>
      </w:rPr>
      <w:t xml:space="preserve"> </w:t>
    </w:r>
    <w:r>
      <w:rPr>
        <w:rFonts w:hint="eastAsia"/>
        <w:color w:val="313131"/>
        <w:sz w:val="18"/>
        <w:szCs w:val="18"/>
      </w:rPr>
      <w:t>-82657880 / 4000 129 567</w:t>
    </w:r>
  </w:p>
  <w:p>
    <w:pPr>
      <w:pStyle w:val="3"/>
      <w:tabs>
        <w:tab w:val="left" w:pos="-105"/>
      </w:tabs>
      <w:ind w:left="0"/>
      <w:rPr>
        <w:color w:val="313131"/>
        <w:sz w:val="18"/>
        <w:szCs w:val="18"/>
      </w:rPr>
    </w:pPr>
    <w:r>
      <w:rPr>
        <w:rFonts w:hint="eastAsia"/>
        <w:color w:val="313131"/>
        <w:sz w:val="18"/>
        <w:szCs w:val="18"/>
      </w:rPr>
      <w:t>事业部：济南山大南路27号山东大学金谛园二楼西</w:t>
    </w:r>
    <w:r>
      <w:rPr>
        <w:rFonts w:hint="eastAsia"/>
        <w:color w:val="313131"/>
        <w:sz w:val="18"/>
        <w:szCs w:val="18"/>
        <w:lang w:val="en-US"/>
      </w:rPr>
      <w:t>首</w:t>
    </w:r>
    <w:r>
      <w:rPr>
        <w:color w:val="313131"/>
        <w:w w:val="80"/>
        <w:sz w:val="18"/>
        <w:szCs w:val="18"/>
      </w:rPr>
      <w:t xml:space="preserve">   </w:t>
    </w:r>
    <w:r>
      <w:rPr>
        <w:rFonts w:hint="eastAsia"/>
        <w:color w:val="313131"/>
        <w:sz w:val="18"/>
        <w:szCs w:val="18"/>
      </w:rPr>
      <w:t>邮政编码：250100</w:t>
    </w:r>
    <w:r>
      <w:rPr>
        <w:rFonts w:hint="eastAsia"/>
        <w:color w:val="313131"/>
        <w:sz w:val="18"/>
        <w:szCs w:val="18"/>
        <w:lang w:val="en-US"/>
      </w:rPr>
      <w:t xml:space="preserve">         </w:t>
    </w:r>
    <w:r>
      <w:rPr>
        <w:rFonts w:hint="eastAsia"/>
        <w:color w:val="313131"/>
        <w:sz w:val="18"/>
        <w:szCs w:val="18"/>
      </w:rPr>
      <w:t>0531-88362483 / 4867</w:t>
    </w:r>
    <w:r>
      <w:rPr>
        <w:color w:val="313131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995"/>
      </w:tabs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4563745</wp:posOffset>
              </wp:positionH>
              <wp:positionV relativeFrom="page">
                <wp:posOffset>939165</wp:posOffset>
              </wp:positionV>
              <wp:extent cx="2094230" cy="2070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230" cy="206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2" w:lineRule="auto"/>
                            <w:ind w:right="18"/>
                            <w:rPr>
                              <w:rFonts w:ascii="黑体" w:eastAsia="黑体"/>
                              <w:b/>
                              <w:color w:val="31313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color w:val="313131"/>
                              <w:sz w:val="24"/>
                              <w:szCs w:val="24"/>
                            </w:rPr>
                            <w:t>用负责任态度</w:t>
                          </w:r>
                          <w:r>
                            <w:rPr>
                              <w:rFonts w:hint="eastAsia" w:ascii="黑体" w:eastAsia="黑体"/>
                              <w:b/>
                              <w:color w:val="313131"/>
                              <w:sz w:val="24"/>
                              <w:szCs w:val="24"/>
                              <w:lang w:val="en-US"/>
                            </w:rPr>
                            <w:t xml:space="preserve">   </w:t>
                          </w:r>
                          <w:r>
                            <w:rPr>
                              <w:rFonts w:hint="eastAsia" w:ascii="黑体" w:eastAsia="黑体"/>
                              <w:b/>
                              <w:color w:val="313131"/>
                              <w:sz w:val="24"/>
                              <w:szCs w:val="24"/>
                            </w:rPr>
                            <w:t>做更好的教育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35pt;margin-top:73.95pt;height:16.3pt;width:164.9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E6jdtvaAAAADAEAAA8AAAAAAAAAAQAgAAAAOAAAAGRycy9kb3ducmV2&#10;LnhtbFBLAQIUABQAAAAIAIdO4kBrcrztqwEAAD4DAAAOAAAAAAAAAAEAIAAAAD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2" w:lineRule="auto"/>
                      <w:ind w:right="18"/>
                      <w:rPr>
                        <w:rFonts w:ascii="黑体" w:eastAsia="黑体"/>
                        <w:b/>
                        <w:color w:val="313131"/>
                        <w:sz w:val="24"/>
                        <w:szCs w:val="24"/>
                      </w:rPr>
                    </w:pPr>
                    <w:r>
                      <w:rPr>
                        <w:rFonts w:hint="eastAsia" w:ascii="黑体" w:eastAsia="黑体"/>
                        <w:b/>
                        <w:color w:val="313131"/>
                        <w:sz w:val="24"/>
                        <w:szCs w:val="24"/>
                      </w:rPr>
                      <w:t>用负责任态度</w:t>
                    </w:r>
                    <w:r>
                      <w:rPr>
                        <w:rFonts w:hint="eastAsia" w:ascii="黑体" w:eastAsia="黑体"/>
                        <w:b/>
                        <w:color w:val="313131"/>
                        <w:sz w:val="24"/>
                        <w:szCs w:val="24"/>
                        <w:lang w:val="en-US"/>
                      </w:rPr>
                      <w:t xml:space="preserve">   </w:t>
                    </w:r>
                    <w:r>
                      <w:rPr>
                        <w:rFonts w:hint="eastAsia" w:ascii="黑体" w:eastAsia="黑体"/>
                        <w:b/>
                        <w:color w:val="313131"/>
                        <w:sz w:val="24"/>
                        <w:szCs w:val="24"/>
                      </w:rPr>
                      <w:t>做更好的教育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lang w:val="en-US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11430</wp:posOffset>
          </wp:positionH>
          <wp:positionV relativeFrom="page">
            <wp:posOffset>673735</wp:posOffset>
          </wp:positionV>
          <wp:extent cx="2367280" cy="535305"/>
          <wp:effectExtent l="0" t="0" r="0" b="17145"/>
          <wp:wrapThrough wrapText="bothSides">
            <wp:wrapPolygon>
              <wp:start x="1912" y="769"/>
              <wp:lineTo x="869" y="1537"/>
              <wp:lineTo x="0" y="6918"/>
              <wp:lineTo x="0" y="13836"/>
              <wp:lineTo x="1043" y="19986"/>
              <wp:lineTo x="1217" y="20754"/>
              <wp:lineTo x="3303" y="20754"/>
              <wp:lineTo x="21206" y="19986"/>
              <wp:lineTo x="21206" y="2306"/>
              <wp:lineTo x="2607" y="769"/>
              <wp:lineTo x="1912" y="769"/>
            </wp:wrapPolygon>
          </wp:wrapThrough>
          <wp:docPr id="5" name="图片 5" descr="8e52db44f0d93832f2ecaa2db1bc7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8e52db44f0d93832f2ecaa2db1bc7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280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13131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10160</wp:posOffset>
              </wp:positionH>
              <wp:positionV relativeFrom="paragraph">
                <wp:posOffset>609600</wp:posOffset>
              </wp:positionV>
              <wp:extent cx="5753735" cy="0"/>
              <wp:effectExtent l="0" t="15875" r="18415" b="222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735" cy="0"/>
                      </a:xfrm>
                      <a:prstGeom prst="line">
                        <a:avLst/>
                      </a:prstGeom>
                      <a:ln w="3175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pt;margin-top:48pt;height:0pt;width:453.05pt;mso-position-horizontal-relative:margin;z-index:251661312;mso-width-relative:page;mso-height-relative:page;" filled="f" stroked="t" coordsize="21600,21600" o:gfxdata="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H43g27VAAAABwEA&#10;AA8AAAAAAAAAAQAgAAAAOAAAAGRycy9kb3ducmV2LnhtbFBLAQIUABQAAAAIAIdO4kC1TPvPzgEA&#10;AGoDAAAOAAAAAAAAAAEAIAAAADoBAABkcnMvZTJvRG9jLnhtbFBLBQYAAAAABgAGAFkBAAB6BQAA&#10;AAA=&#10;">
              <v:fill on="f" focussize="0,0"/>
              <v:stroke weight="2.5pt" color="#000000 [3213]" linestyle="thinThick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  <w:lang w:val="en-US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" name="WordPictureWatermark1708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7082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</w:rPr>
      <w:t xml:space="preserve"> </w:t>
    </w:r>
    <w:r>
      <w:rPr>
        <w:sz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2EE78"/>
    <w:multiLevelType w:val="singleLevel"/>
    <w:tmpl w:val="8B92EE7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FC63EE"/>
    <w:multiLevelType w:val="singleLevel"/>
    <w:tmpl w:val="FDFC63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18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9E2D48"/>
    <w:rsid w:val="06A47B76"/>
    <w:rsid w:val="093E5E6D"/>
    <w:rsid w:val="0DDC634C"/>
    <w:rsid w:val="10DB48E9"/>
    <w:rsid w:val="15F35FF2"/>
    <w:rsid w:val="16F95718"/>
    <w:rsid w:val="18DF04CC"/>
    <w:rsid w:val="1B633FC1"/>
    <w:rsid w:val="1F5951D8"/>
    <w:rsid w:val="2F865697"/>
    <w:rsid w:val="31F215D4"/>
    <w:rsid w:val="3E9F3BAC"/>
    <w:rsid w:val="408722F2"/>
    <w:rsid w:val="40CC33DA"/>
    <w:rsid w:val="4C5A051C"/>
    <w:rsid w:val="515415F9"/>
    <w:rsid w:val="56341F24"/>
    <w:rsid w:val="58877153"/>
    <w:rsid w:val="5D161A50"/>
    <w:rsid w:val="5EF64EF3"/>
    <w:rsid w:val="5FA96844"/>
    <w:rsid w:val="695B5DA5"/>
    <w:rsid w:val="6EF903CD"/>
    <w:rsid w:val="6FFFC0C6"/>
    <w:rsid w:val="72F4205F"/>
    <w:rsid w:val="746933CA"/>
    <w:rsid w:val="9EB3BF20"/>
    <w:rsid w:val="BF3FC3CA"/>
    <w:rsid w:val="DAFFC23E"/>
    <w:rsid w:val="DFFF5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Calibri" w:hAnsi="Calibri" w:eastAsia="宋体" w:cs="Times New Roman"/>
      <w:b/>
      <w:bCs/>
      <w:kern w:val="2"/>
      <w:sz w:val="4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ind w:left="106"/>
    </w:pPr>
    <w:rPr>
      <w:sz w:val="28"/>
      <w:szCs w:val="2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0"/>
    <w:pPr>
      <w:ind w:firstLine="20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link w:val="1"/>
    <w:semiHidden/>
    <w:qFormat/>
    <w:uiPriority w:val="0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15"/>
    <w:basedOn w:val="10"/>
    <w:uiPriority w:val="0"/>
    <w:rPr>
      <w:rFonts w:hint="default" w:ascii="仿宋" w:hAnsi="仿宋" w:eastAsia="仿宋" w:cs="仿宋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437</Characters>
  <Lines>4</Lines>
  <Paragraphs>1</Paragraphs>
  <TotalTime>0</TotalTime>
  <ScaleCrop>false</ScaleCrop>
  <LinksUpToDate>false</LinksUpToDate>
  <CharactersWithSpaces>481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2020-12-23T02:51:00Z</dcterms:created>
  <dc:creator>NING MEI</dc:creator>
  <cp:lastModifiedBy>卢洋</cp:lastModifiedBy>
  <cp:lastPrinted>2021-05-01T06:25:00Z</cp:lastPrinted>
  <dcterms:modified xsi:type="dcterms:W3CDTF">2021-09-19T11:20:40Z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BBEF83D13C844321A1591E23D955A497</vt:lpwstr>
  </property>
</Properties>
</file>